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30ACD" w14:textId="77777777" w:rsidR="0057573A" w:rsidRPr="0057573A" w:rsidRDefault="0057573A" w:rsidP="0057573A">
      <w:pPr>
        <w:ind w:left="4248"/>
        <w:jc w:val="center"/>
        <w:rPr>
          <w:rFonts w:ascii="Corbel" w:hAnsi="Corbel"/>
          <w:i/>
        </w:rPr>
      </w:pPr>
      <w:r w:rsidRPr="0057573A">
        <w:rPr>
          <w:rFonts w:ascii="Corbel" w:hAnsi="Corbel"/>
          <w:i/>
        </w:rPr>
        <w:t>Załącznik nr 1.5 do Zarządzenia Rektora UR nr 7/2023</w:t>
      </w:r>
    </w:p>
    <w:p w14:paraId="4662379C" w14:textId="77777777" w:rsidR="0057573A" w:rsidRPr="0057573A" w:rsidRDefault="0057573A" w:rsidP="0057573A">
      <w:pPr>
        <w:jc w:val="center"/>
        <w:rPr>
          <w:rFonts w:ascii="Corbel" w:hAnsi="Corbel"/>
          <w:b/>
          <w:sz w:val="24"/>
        </w:rPr>
      </w:pPr>
      <w:r w:rsidRPr="0057573A">
        <w:rPr>
          <w:rFonts w:ascii="Corbel" w:hAnsi="Corbel"/>
          <w:b/>
          <w:sz w:val="24"/>
        </w:rPr>
        <w:t>SYLABUS</w:t>
      </w:r>
    </w:p>
    <w:p w14:paraId="40FC2D0B" w14:textId="77777777" w:rsidR="0057573A" w:rsidRPr="0057573A" w:rsidRDefault="0057573A" w:rsidP="0057573A">
      <w:pPr>
        <w:spacing w:after="0"/>
        <w:jc w:val="center"/>
        <w:rPr>
          <w:rFonts w:ascii="Corbel" w:hAnsi="Corbel"/>
        </w:rPr>
      </w:pPr>
      <w:r w:rsidRPr="0057573A">
        <w:rPr>
          <w:rFonts w:ascii="Corbel" w:hAnsi="Corbel"/>
        </w:rPr>
        <w:t>dotyczy cyklu kształcenia od 2023/2024 - 2024/2025</w:t>
      </w:r>
    </w:p>
    <w:p w14:paraId="6F32383E" w14:textId="453A6ED3" w:rsidR="0057573A" w:rsidRDefault="0057573A" w:rsidP="0057573A">
      <w:pPr>
        <w:spacing w:after="0"/>
        <w:ind w:left="1416" w:firstLine="708"/>
        <w:jc w:val="center"/>
        <w:rPr>
          <w:rFonts w:ascii="Corbel" w:hAnsi="Corbel"/>
        </w:rPr>
      </w:pPr>
      <w:r w:rsidRPr="0057573A">
        <w:rPr>
          <w:rFonts w:ascii="Corbel" w:hAnsi="Corbel"/>
        </w:rPr>
        <w:t>(skrajne daty)</w:t>
      </w:r>
      <w:bookmarkStart w:id="0" w:name="_GoBack"/>
      <w:bookmarkEnd w:id="0"/>
    </w:p>
    <w:p w14:paraId="2C0E9EB3" w14:textId="5E048A15" w:rsidR="002A7353" w:rsidRPr="00DB5523" w:rsidRDefault="002A7353" w:rsidP="002A7353">
      <w:pPr>
        <w:jc w:val="center"/>
        <w:rPr>
          <w:rFonts w:ascii="Corbel" w:hAnsi="Corbel"/>
        </w:rPr>
      </w:pPr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5C76DF88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D7CCA" w:rsidRPr="009C54AE" w14:paraId="6684A028" w14:textId="77777777" w:rsidTr="0B3140C4">
        <w:tc>
          <w:tcPr>
            <w:tcW w:w="2694" w:type="dxa"/>
            <w:vAlign w:val="center"/>
          </w:tcPr>
          <w:p w14:paraId="576A4E21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442D25" w14:textId="761101F1" w:rsidR="00FD7CCA" w:rsidRPr="009C54AE" w:rsidRDefault="00FD7CCA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Cs/>
                <w:sz w:val="24"/>
                <w:szCs w:val="24"/>
              </w:rPr>
              <w:t>Bezpieczeństwo państwa w doktrynie i praktyce polityczno</w:t>
            </w:r>
            <w:r w:rsidR="00902DCD" w:rsidRPr="0B3140C4">
              <w:rPr>
                <w:rFonts w:ascii="Corbel" w:hAnsi="Corbel"/>
                <w:bCs/>
                <w:sz w:val="24"/>
                <w:szCs w:val="24"/>
              </w:rPr>
              <w:t>-</w:t>
            </w:r>
            <w:r w:rsidRPr="0B3140C4">
              <w:rPr>
                <w:rFonts w:ascii="Corbel" w:hAnsi="Corbel"/>
                <w:bCs/>
                <w:sz w:val="24"/>
                <w:szCs w:val="24"/>
              </w:rPr>
              <w:t>prawnej</w:t>
            </w:r>
          </w:p>
        </w:tc>
      </w:tr>
      <w:tr w:rsidR="00FD7CCA" w:rsidRPr="009C54AE" w14:paraId="12EF417F" w14:textId="77777777" w:rsidTr="0B3140C4">
        <w:tc>
          <w:tcPr>
            <w:tcW w:w="2694" w:type="dxa"/>
            <w:vAlign w:val="center"/>
          </w:tcPr>
          <w:p w14:paraId="090115D2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AED35D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A2SO17</w:t>
            </w:r>
          </w:p>
        </w:tc>
      </w:tr>
      <w:tr w:rsidR="00FD7CCA" w:rsidRPr="009C54AE" w14:paraId="7E365F2E" w14:textId="77777777" w:rsidTr="0B3140C4">
        <w:tc>
          <w:tcPr>
            <w:tcW w:w="2694" w:type="dxa"/>
            <w:vAlign w:val="center"/>
          </w:tcPr>
          <w:p w14:paraId="7FB06D24" w14:textId="77777777" w:rsidR="00FD7CCA" w:rsidRPr="009C54AE" w:rsidRDefault="00FD7CCA" w:rsidP="00C3285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57ED46" w14:textId="5450008C" w:rsidR="00FD7CCA" w:rsidRPr="009C54AE" w:rsidRDefault="00902DCD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FD7CCA" w:rsidRPr="009C54AE" w14:paraId="29E0A676" w14:textId="77777777" w:rsidTr="0B3140C4">
        <w:tc>
          <w:tcPr>
            <w:tcW w:w="2694" w:type="dxa"/>
            <w:vAlign w:val="center"/>
          </w:tcPr>
          <w:p w14:paraId="06EE763A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3A5522" w14:textId="77E6D64D" w:rsidR="00FD7CCA" w:rsidRPr="009C54AE" w:rsidRDefault="02233986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FD7CCA" w:rsidRPr="0B3140C4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FD7CCA" w:rsidRPr="009C54AE" w14:paraId="78FB9A81" w14:textId="77777777" w:rsidTr="0B3140C4">
        <w:tc>
          <w:tcPr>
            <w:tcW w:w="2694" w:type="dxa"/>
            <w:vAlign w:val="center"/>
          </w:tcPr>
          <w:p w14:paraId="2A5EBDAF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9F9AA0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D7CCA" w:rsidRPr="009C54AE" w14:paraId="2B761B90" w14:textId="77777777" w:rsidTr="0B3140C4">
        <w:tc>
          <w:tcPr>
            <w:tcW w:w="2694" w:type="dxa"/>
            <w:vAlign w:val="center"/>
          </w:tcPr>
          <w:p w14:paraId="67633169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6B6E5F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FD7CCA" w:rsidRPr="009C54AE" w14:paraId="6CD36284" w14:textId="77777777" w:rsidTr="0B3140C4">
        <w:tc>
          <w:tcPr>
            <w:tcW w:w="2694" w:type="dxa"/>
            <w:vAlign w:val="center"/>
          </w:tcPr>
          <w:p w14:paraId="6D0C301D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EA959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D7CCA" w:rsidRPr="009C54AE" w14:paraId="109F7C22" w14:textId="77777777" w:rsidTr="0B3140C4">
        <w:tc>
          <w:tcPr>
            <w:tcW w:w="2694" w:type="dxa"/>
            <w:vAlign w:val="center"/>
          </w:tcPr>
          <w:p w14:paraId="04776216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FA8A7B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EC046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D7CCA" w:rsidRPr="009C54AE" w14:paraId="2C8F73A6" w14:textId="77777777" w:rsidTr="0B3140C4">
        <w:tc>
          <w:tcPr>
            <w:tcW w:w="2694" w:type="dxa"/>
            <w:vAlign w:val="center"/>
          </w:tcPr>
          <w:p w14:paraId="5169EA1C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471221" w14:textId="2FC2ECCD" w:rsidR="00FD7CCA" w:rsidRPr="009C54AE" w:rsidRDefault="00FD7CCA" w:rsidP="0B3140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3140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1E16195A" w:rsidRPr="0B3140C4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Pr="0B3140C4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FD7CCA" w:rsidRPr="009C54AE" w14:paraId="7E683970" w14:textId="77777777" w:rsidTr="0B3140C4">
        <w:tc>
          <w:tcPr>
            <w:tcW w:w="2694" w:type="dxa"/>
            <w:vAlign w:val="center"/>
          </w:tcPr>
          <w:p w14:paraId="16548438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6114D0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D7CCA" w:rsidRPr="009C54AE" w14:paraId="5CF8475E" w14:textId="77777777" w:rsidTr="0B3140C4">
        <w:tc>
          <w:tcPr>
            <w:tcW w:w="2694" w:type="dxa"/>
            <w:vAlign w:val="center"/>
          </w:tcPr>
          <w:p w14:paraId="7F7081A2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2A1F1C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D7CCA" w:rsidRPr="009C54AE" w14:paraId="17D229FB" w14:textId="77777777" w:rsidTr="0B3140C4">
        <w:tc>
          <w:tcPr>
            <w:tcW w:w="2694" w:type="dxa"/>
            <w:vAlign w:val="center"/>
          </w:tcPr>
          <w:p w14:paraId="3BD6C4F4" w14:textId="77777777" w:rsidR="00FD7CCA" w:rsidRPr="009C54AE" w:rsidRDefault="00FD7CCA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4E9C62" w14:textId="77777777" w:rsidR="00FD7CCA" w:rsidRPr="009C54AE" w:rsidRDefault="00FD7CCA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E817B1" w:rsidRPr="009C54AE" w14:paraId="668F9FC8" w14:textId="77777777" w:rsidTr="0B3140C4">
        <w:tc>
          <w:tcPr>
            <w:tcW w:w="2694" w:type="dxa"/>
            <w:vAlign w:val="center"/>
          </w:tcPr>
          <w:p w14:paraId="74A13582" w14:textId="77777777" w:rsidR="00E817B1" w:rsidRPr="009C54AE" w:rsidRDefault="00E817B1" w:rsidP="00E817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EA653" w14:textId="6C42CCF3" w:rsidR="00E817B1" w:rsidRPr="009C54AE" w:rsidRDefault="00E817B1" w:rsidP="00E81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465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</w:tbl>
    <w:p w14:paraId="2EF1AF7F" w14:textId="77777777" w:rsidR="00FD7CCA" w:rsidRPr="009C54AE" w:rsidRDefault="00FD7CCA" w:rsidP="00FD7CC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8E66DF0" w14:textId="77777777" w:rsidR="00FD7CCA" w:rsidRPr="009C54AE" w:rsidRDefault="00FD7CCA" w:rsidP="00FD7CC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1438A7" w14:textId="77777777" w:rsidR="00FD7CCA" w:rsidRPr="009C54AE" w:rsidRDefault="00FD7CCA" w:rsidP="00FD7CC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CE1571" w14:textId="77777777" w:rsidR="00FD7CCA" w:rsidRPr="009C54AE" w:rsidRDefault="00FD7CCA" w:rsidP="00FD7CC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45"/>
        <w:gridCol w:w="765"/>
        <w:gridCol w:w="840"/>
        <w:gridCol w:w="719"/>
        <w:gridCol w:w="957"/>
        <w:gridCol w:w="1206"/>
        <w:gridCol w:w="1545"/>
      </w:tblGrid>
      <w:tr w:rsidR="00FD7CCA" w:rsidRPr="009C54AE" w14:paraId="169C4C4D" w14:textId="77777777" w:rsidTr="7B249D9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616B" w14:textId="77777777" w:rsidR="00FD7CCA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BB501D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4752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E604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D709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4DB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A56E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27C7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EDAF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3E1A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11A9" w14:textId="77777777" w:rsidR="00FD7CCA" w:rsidRPr="009C54AE" w:rsidRDefault="00FD7CCA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D7CCA" w:rsidRPr="009C54AE" w14:paraId="45DF1403" w14:textId="77777777" w:rsidTr="7B249D9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D987" w14:textId="60D51504" w:rsidR="00FD7CCA" w:rsidRPr="009C54AE" w:rsidRDefault="00E817B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251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990F" w14:textId="3B6F3F58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A30D" w14:textId="54A4B923" w:rsidR="00FD7CCA" w:rsidRPr="009C54AE" w:rsidRDefault="1532A3B7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249D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1F5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FB61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4A2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2DC4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738B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964F" w14:textId="77777777" w:rsidR="00FD7CCA" w:rsidRPr="009C54AE" w:rsidRDefault="00FD7CCA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58C9F34" w14:textId="77777777" w:rsidR="00FD7CCA" w:rsidRPr="009C54AE" w:rsidRDefault="00FD7CCA" w:rsidP="00FD7C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F6DE23" w14:textId="77777777" w:rsidR="00FD7CCA" w:rsidRPr="009C54AE" w:rsidRDefault="00FD7CCA" w:rsidP="00FD7CC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B4B2DD" w14:textId="6EF00EA6" w:rsidR="00FD7CCA" w:rsidRPr="009C54AE" w:rsidRDefault="00FD7CCA" w:rsidP="0B3140C4">
      <w:pPr>
        <w:pStyle w:val="Punktygwne"/>
        <w:spacing w:before="0" w:after="0"/>
        <w:ind w:left="709" w:firstLine="11"/>
        <w:rPr>
          <w:rFonts w:ascii="Corbel" w:hAnsi="Corbel"/>
          <w:b w:val="0"/>
          <w:smallCaps w:val="0"/>
        </w:rPr>
      </w:pPr>
      <w:r w:rsidRPr="0B3140C4">
        <w:rPr>
          <w:rFonts w:ascii="MS Gothic" w:eastAsia="MS Gothic" w:hAnsi="MS Gothic" w:cs="MS Gothic"/>
          <w:b w:val="0"/>
        </w:rPr>
        <w:t xml:space="preserve">X </w:t>
      </w:r>
      <w:r w:rsidRPr="0B3140C4">
        <w:rPr>
          <w:rFonts w:ascii="Corbel" w:hAnsi="Corbel"/>
          <w:b w:val="0"/>
          <w:smallCaps w:val="0"/>
        </w:rPr>
        <w:t xml:space="preserve">zajęcia w formie tradycyjnej </w:t>
      </w:r>
    </w:p>
    <w:p w14:paraId="763EB36E" w14:textId="77777777" w:rsidR="00FD7CCA" w:rsidRPr="009C54AE" w:rsidRDefault="00FD7CCA" w:rsidP="00FD7CC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767992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22C490" w14:textId="77777777" w:rsidR="00FD7CCA" w:rsidRPr="009C54AE" w:rsidRDefault="00FD7CCA" w:rsidP="00FD7CC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DB78B8" w14:textId="77777777" w:rsidR="00FD7CCA" w:rsidRPr="00EC0465" w:rsidRDefault="00FD7CCA" w:rsidP="00FD7CCA">
      <w:pPr>
        <w:rPr>
          <w:rFonts w:ascii="Corbel" w:hAnsi="Corbel"/>
          <w:smallCaps/>
          <w:sz w:val="24"/>
          <w:szCs w:val="24"/>
        </w:rPr>
      </w:pPr>
      <w:r w:rsidRPr="00EC0465">
        <w:rPr>
          <w:rFonts w:ascii="Corbel" w:hAnsi="Corbel"/>
          <w:smallCaps/>
          <w:sz w:val="24"/>
          <w:szCs w:val="24"/>
        </w:rPr>
        <w:t>FORMA ZALICZENIA:</w:t>
      </w:r>
      <w:r w:rsidR="00A70A64" w:rsidRPr="00A70A64">
        <w:rPr>
          <w:rFonts w:ascii="Corbel" w:hAnsi="Corbel"/>
          <w:szCs w:val="24"/>
        </w:rPr>
        <w:t xml:space="preserve"> </w:t>
      </w:r>
      <w:r w:rsidR="00A70A64" w:rsidRPr="009C54AE">
        <w:rPr>
          <w:rFonts w:ascii="Corbel" w:hAnsi="Corbel"/>
          <w:szCs w:val="24"/>
        </w:rPr>
        <w:t>zaliczenie z oceną</w:t>
      </w:r>
      <w:r w:rsidRPr="00EC0465">
        <w:rPr>
          <w:rFonts w:ascii="Corbel" w:hAnsi="Corbel"/>
          <w:smallCaps/>
          <w:sz w:val="24"/>
          <w:szCs w:val="24"/>
        </w:rPr>
        <w:t>.</w:t>
      </w:r>
    </w:p>
    <w:p w14:paraId="20B2EB5D" w14:textId="77777777" w:rsidR="00FD7CCA" w:rsidRDefault="00FD7CCA" w:rsidP="00FD7CC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E3BA8F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  <w:r w:rsidRPr="0B3140C4">
        <w:rPr>
          <w:rFonts w:ascii="Corbel" w:hAnsi="Corbel"/>
        </w:rPr>
        <w:t xml:space="preserve">2.Wymagania wstępne </w:t>
      </w:r>
    </w:p>
    <w:p w14:paraId="1AB9E483" w14:textId="2E924FF1" w:rsidR="0B3140C4" w:rsidRDefault="0B3140C4" w:rsidP="0B3140C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03ED3988" w14:textId="77777777" w:rsidTr="0B3140C4">
        <w:tc>
          <w:tcPr>
            <w:tcW w:w="9670" w:type="dxa"/>
          </w:tcPr>
          <w:p w14:paraId="2044A150" w14:textId="77777777" w:rsidR="00FD7CCA" w:rsidRPr="009C54AE" w:rsidRDefault="00FD7CCA" w:rsidP="00C3285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0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prawa międzynarodowego i myśli polityczno-prawnej</w:t>
            </w:r>
          </w:p>
        </w:tc>
      </w:tr>
    </w:tbl>
    <w:p w14:paraId="3EC4C41D" w14:textId="77777777" w:rsidR="00FD7CCA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</w:p>
    <w:p w14:paraId="1DA45EBC" w14:textId="77777777" w:rsidR="00FD7CCA" w:rsidRPr="00C05F44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D30FBD" w14:textId="77777777" w:rsidR="00FD7CCA" w:rsidRPr="00C05F44" w:rsidRDefault="00FD7CCA" w:rsidP="00FD7CCA">
      <w:pPr>
        <w:pStyle w:val="Punktygwne"/>
        <w:spacing w:before="0" w:after="0"/>
        <w:rPr>
          <w:rFonts w:ascii="Corbel" w:hAnsi="Corbel"/>
          <w:szCs w:val="24"/>
        </w:rPr>
      </w:pPr>
    </w:p>
    <w:p w14:paraId="4D0F9D67" w14:textId="77777777" w:rsidR="00FD7CCA" w:rsidRDefault="00FD7CCA" w:rsidP="00FD7CC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D7CCA" w:rsidRPr="000D553F" w14:paraId="263E9380" w14:textId="77777777" w:rsidTr="00C32851">
        <w:tc>
          <w:tcPr>
            <w:tcW w:w="843" w:type="dxa"/>
            <w:vAlign w:val="center"/>
          </w:tcPr>
          <w:p w14:paraId="6B1646CA" w14:textId="77777777" w:rsidR="00FD7CCA" w:rsidRPr="000D553F" w:rsidRDefault="00FD7CCA" w:rsidP="00C32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D553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0A6B36F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zapoznanie z podstawowymi doktrynami polityczno-prawnymi kreującymi polityki i strategie bezpieczeństwa państw</w:t>
            </w:r>
          </w:p>
        </w:tc>
      </w:tr>
      <w:tr w:rsidR="00FD7CCA" w:rsidRPr="000D553F" w14:paraId="4E78E79F" w14:textId="77777777" w:rsidTr="00C32851">
        <w:tc>
          <w:tcPr>
            <w:tcW w:w="843" w:type="dxa"/>
            <w:vAlign w:val="center"/>
          </w:tcPr>
          <w:p w14:paraId="49AD57BD" w14:textId="77777777" w:rsidR="00FD7CCA" w:rsidRPr="000D553F" w:rsidRDefault="00FD7CCA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1A0BB705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eastAsia="Times New Roman" w:hAnsi="Corbel" w:cs="Times-Bold"/>
                <w:bCs/>
                <w:lang w:eastAsia="pl-PL"/>
              </w:rPr>
              <w:t>wskazywanie wiodących programów ochrony (krajowych i międzynarodowych)</w:t>
            </w:r>
          </w:p>
        </w:tc>
      </w:tr>
      <w:tr w:rsidR="00FD7CCA" w:rsidRPr="000D553F" w14:paraId="1EFD9905" w14:textId="77777777" w:rsidTr="00C32851">
        <w:tc>
          <w:tcPr>
            <w:tcW w:w="843" w:type="dxa"/>
            <w:vAlign w:val="center"/>
          </w:tcPr>
          <w:p w14:paraId="0F5AB06E" w14:textId="77777777" w:rsidR="00FD7CCA" w:rsidRPr="000D553F" w:rsidRDefault="00FD7CCA" w:rsidP="00C3285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D553F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252F347E" w14:textId="77777777" w:rsidR="00FD7CCA" w:rsidRPr="000D553F" w:rsidRDefault="00FD7CCA" w:rsidP="00C32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 w:cs="Times-Bold"/>
                <w:bCs/>
                <w:lang w:eastAsia="pl-PL"/>
              </w:rPr>
            </w:pPr>
            <w:r w:rsidRPr="000D553F">
              <w:rPr>
                <w:rFonts w:ascii="Corbel" w:hAnsi="Corbel"/>
                <w:color w:val="000000"/>
                <w:szCs w:val="24"/>
              </w:rPr>
              <w:t>przybliżenie aktywności wybranych podmiotów odpowiadających za ich realizację.</w:t>
            </w:r>
          </w:p>
        </w:tc>
      </w:tr>
    </w:tbl>
    <w:p w14:paraId="01E42717" w14:textId="77777777" w:rsidR="00FD7CCA" w:rsidRDefault="00FD7CCA" w:rsidP="00FD7CC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DFF6FD3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71D768" w14:textId="77777777" w:rsidR="00FD7CCA" w:rsidRPr="009C54AE" w:rsidRDefault="00FD7CCA" w:rsidP="00FD7CC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FD7CCA" w:rsidRPr="00EC0465" w14:paraId="7DC0E63B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617DE2" w14:textId="7B659DC8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EK (efekt </w:t>
            </w:r>
            <w:r w:rsidR="1F56C007" w:rsidRPr="0B3140C4">
              <w:rPr>
                <w:rFonts w:ascii="Corbel" w:hAnsi="Corbel"/>
                <w:sz w:val="24"/>
                <w:szCs w:val="24"/>
              </w:rPr>
              <w:t>uczenia się</w:t>
            </w:r>
            <w:r w:rsidRPr="0B3140C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271D6B" w14:textId="61590BDC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35C7A47B" w:rsidRPr="0B3140C4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0B3140C4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A0754D" w14:textId="68C9ECAB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D7CCA" w:rsidRPr="00EC0465" w14:paraId="5518125B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D6EC6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</w:t>
            </w:r>
            <w:r w:rsidRPr="00EC0465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9FA02E" w14:textId="297482FE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student definiuje podstawowe pojęcia z zakresu doktryn bezpieczeństwa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D10777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</w:p>
        </w:tc>
      </w:tr>
      <w:tr w:rsidR="00FD7CCA" w:rsidRPr="00EC0465" w14:paraId="1ABB13D4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851AC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6034F4" w14:textId="21AE4AB0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klasyfikuje programy, zakresy przedmiotowe i podmiotowe związane z bezpieczeństwa państwa oraz wykazuje pogłębioną wiedzę na temat powiązań pomiędzy strukturami administracji publicznej krajowej i międzynarodowej oraz podmiotami społecznymi.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DC627C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FD7CCA" w:rsidRPr="00EC0465" w14:paraId="5134B8E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F46B4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C38224" w14:textId="7F2D2850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posiada umiejętność wyjaśniania zachodzących procesów w obszarze bezpieczeństwa państwa, formułując własne opinie na temat zachodzących zjawisk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647DA3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b/>
                <w:sz w:val="23"/>
              </w:rPr>
              <w:t xml:space="preserve"> K_K03</w:t>
            </w:r>
          </w:p>
        </w:tc>
      </w:tr>
      <w:tr w:rsidR="00FD7CCA" w:rsidRPr="00EC0465" w14:paraId="0613D19E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A60B7F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13ECF6" w14:textId="0222B130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potrafi pozyskać właściwe informacje na temat podmiotów związanych z eliminacją zagrożeń dla bezpieczeństwa państwa,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7693E0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</w:p>
        </w:tc>
      </w:tr>
      <w:tr w:rsidR="00FD7CCA" w:rsidRPr="00EC0465" w14:paraId="657053A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5D5AB0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6CE5EF" w14:textId="366CB899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analizuje oraz interpretuje zmiany zachodzące z perspektywy doktryny prawno-politycznej oraz potencjalnych zagrożeń,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BDCD0E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34364F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34364F">
              <w:rPr>
                <w:rFonts w:ascii="Corbel" w:hAnsi="Corbel"/>
                <w:b/>
                <w:sz w:val="24"/>
                <w:szCs w:val="24"/>
              </w:rPr>
              <w:t>K_W07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FD7CCA" w:rsidRPr="00EC0465" w14:paraId="751832A1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45DEAC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7C3E62" w14:textId="4354F18C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samodzielnie i krytycznie kompletuje wiedzę na temat podstaw funkcjonowania bezpiecznego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1FD89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K_K01</w:t>
            </w:r>
          </w:p>
        </w:tc>
      </w:tr>
      <w:tr w:rsidR="00FD7CCA" w:rsidRPr="00EC0465" w14:paraId="747095C5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5B3DBB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5BF080" w14:textId="59FA7E87" w:rsidR="00FD7CCA" w:rsidRPr="00EC0465" w:rsidRDefault="00FD7CCA" w:rsidP="0B3140C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identyfikuje źródła zagrożeń oraz jest zdolny ocenić poziom bezpieczeństwa państwa z perspektywy nałożonych na administrację publiczną oraz podmioty pozarządowe zadań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260F81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  <w:p w14:paraId="542D99C2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b/>
                <w:sz w:val="24"/>
                <w:szCs w:val="24"/>
              </w:rPr>
              <w:t>K_U06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K_K03</w:t>
            </w:r>
          </w:p>
        </w:tc>
      </w:tr>
      <w:tr w:rsidR="00FD7CCA" w:rsidRPr="00EC0465" w14:paraId="5EA18E9A" w14:textId="77777777" w:rsidTr="0B3140C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2E8ECB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0465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28CEB2" w14:textId="4CAE758D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ma świadomości doniosłości zobowiązań obywatelskich za bezpieczeństwo państwa</w:t>
            </w:r>
          </w:p>
        </w:tc>
        <w:tc>
          <w:tcPr>
            <w:tcW w:w="1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8E7168" w14:textId="77777777" w:rsidR="00FD7CCA" w:rsidRPr="00EC0465" w:rsidRDefault="00FD7CCA" w:rsidP="00C3285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4364F">
              <w:rPr>
                <w:rFonts w:ascii="Corbel" w:hAnsi="Corbel"/>
                <w:b/>
                <w:sz w:val="24"/>
                <w:szCs w:val="24"/>
              </w:rPr>
              <w:t>K_W04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K_U02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K_K05</w:t>
            </w:r>
            <w:r>
              <w:rPr>
                <w:rFonts w:ascii="Corbel" w:hAnsi="Corbel"/>
                <w:b/>
                <w:sz w:val="24"/>
                <w:szCs w:val="24"/>
              </w:rPr>
              <w:t>,</w:t>
            </w:r>
            <w:r w:rsidRPr="00654946">
              <w:rPr>
                <w:rFonts w:asciiTheme="minorHAnsi" w:eastAsiaTheme="minorHAnsi" w:hAnsiTheme="minorHAnsi" w:cstheme="minorBidi"/>
                <w:b/>
                <w:sz w:val="23"/>
              </w:rPr>
              <w:t xml:space="preserve"> </w:t>
            </w:r>
            <w:r w:rsidRPr="00654946">
              <w:rPr>
                <w:rFonts w:ascii="Corbel" w:hAnsi="Corbel"/>
                <w:b/>
                <w:sz w:val="24"/>
                <w:szCs w:val="24"/>
              </w:rPr>
              <w:t>K_K06</w:t>
            </w:r>
          </w:p>
        </w:tc>
      </w:tr>
    </w:tbl>
    <w:p w14:paraId="76E89264" w14:textId="77777777" w:rsidR="00FD7CCA" w:rsidRPr="009C54AE" w:rsidRDefault="00FD7CCA" w:rsidP="00FD7CCA">
      <w:pPr>
        <w:spacing w:after="0" w:line="240" w:lineRule="auto"/>
        <w:rPr>
          <w:rFonts w:ascii="Corbel" w:hAnsi="Corbel"/>
          <w:sz w:val="24"/>
          <w:szCs w:val="24"/>
        </w:rPr>
      </w:pPr>
    </w:p>
    <w:p w14:paraId="53450E79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491372" w14:textId="77777777" w:rsidR="00FD7CCA" w:rsidRPr="009C54AE" w:rsidRDefault="00FD7CCA" w:rsidP="00FD7CC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D7BCDEF" w14:textId="77777777" w:rsidR="00FD7CCA" w:rsidRPr="009C54AE" w:rsidRDefault="00FD7CCA" w:rsidP="00FD7C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1983BA3" w14:textId="77777777" w:rsidR="00FD7CCA" w:rsidRPr="009C54AE" w:rsidRDefault="00FD7CCA" w:rsidP="00FD7CC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1E776C84" w14:textId="77777777" w:rsidTr="0B3140C4">
        <w:tc>
          <w:tcPr>
            <w:tcW w:w="9639" w:type="dxa"/>
          </w:tcPr>
          <w:p w14:paraId="7834D90B" w14:textId="77777777" w:rsidR="00FD7CCA" w:rsidRPr="009C54AE" w:rsidRDefault="00FD7CCA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7CCA" w:rsidRPr="009C54AE" w14:paraId="73BFBC37" w14:textId="77777777" w:rsidTr="0B3140C4">
        <w:tc>
          <w:tcPr>
            <w:tcW w:w="9639" w:type="dxa"/>
          </w:tcPr>
          <w:p w14:paraId="668ABE9F" w14:textId="1F51FA7C" w:rsidR="00FD7CCA" w:rsidRPr="009C54AE" w:rsidRDefault="6CFAD57B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B3140C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3A2B106" w14:textId="77777777" w:rsidR="00FD7CCA" w:rsidRPr="009C54AE" w:rsidRDefault="00FD7CCA" w:rsidP="00FD7CCA">
      <w:pPr>
        <w:spacing w:after="0" w:line="240" w:lineRule="auto"/>
        <w:rPr>
          <w:rFonts w:ascii="Corbel" w:hAnsi="Corbel"/>
          <w:sz w:val="24"/>
          <w:szCs w:val="24"/>
        </w:rPr>
      </w:pPr>
    </w:p>
    <w:p w14:paraId="136DDB6B" w14:textId="77777777" w:rsidR="00FD7CCA" w:rsidRPr="009C54AE" w:rsidRDefault="00FD7CCA" w:rsidP="00FD7C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B3140C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FD7CCA" w:rsidRPr="000D553F" w14:paraId="000BF456" w14:textId="77777777" w:rsidTr="00C32851">
        <w:tc>
          <w:tcPr>
            <w:tcW w:w="9497" w:type="dxa"/>
          </w:tcPr>
          <w:p w14:paraId="3B9FE473" w14:textId="77777777" w:rsidR="00FD7CCA" w:rsidRPr="000D553F" w:rsidRDefault="00FD7CCA" w:rsidP="00C3285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0D553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FD7CCA" w:rsidRPr="000D553F" w14:paraId="4685A46B" w14:textId="77777777" w:rsidTr="00C32851">
        <w:tc>
          <w:tcPr>
            <w:tcW w:w="9497" w:type="dxa"/>
          </w:tcPr>
          <w:p w14:paraId="65A93193" w14:textId="77777777" w:rsidR="00FD7CCA" w:rsidRPr="000D553F" w:rsidRDefault="00FD7CCA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FD7CCA" w:rsidRPr="000D553F" w14:paraId="7DB010EA" w14:textId="77777777" w:rsidTr="00C32851">
              <w:tc>
                <w:tcPr>
                  <w:tcW w:w="7537" w:type="dxa"/>
                </w:tcPr>
                <w:p w14:paraId="26DFC64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Pojęcie bezpieczeństwo państwa  w doktrynach polityczno-prawnych</w:t>
                  </w:r>
                </w:p>
              </w:tc>
              <w:tc>
                <w:tcPr>
                  <w:tcW w:w="1842" w:type="dxa"/>
                </w:tcPr>
                <w:p w14:paraId="71C71651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491FAE66" w14:textId="77777777" w:rsidTr="00C32851">
              <w:tc>
                <w:tcPr>
                  <w:tcW w:w="7537" w:type="dxa"/>
                </w:tcPr>
                <w:p w14:paraId="6685EBFF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Podstawy normatywne i funkcjonowanie nowożytnych systemów bezpieczeństwa</w:t>
                  </w:r>
                </w:p>
              </w:tc>
              <w:tc>
                <w:tcPr>
                  <w:tcW w:w="1842" w:type="dxa"/>
                </w:tcPr>
                <w:p w14:paraId="3ABB93BE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03023FAC" w14:textId="77777777" w:rsidTr="00C32851">
              <w:tc>
                <w:tcPr>
                  <w:tcW w:w="7537" w:type="dxa"/>
                </w:tcPr>
                <w:p w14:paraId="5F7258BE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narodowe współczesnych państw – teoria i praktyka </w:t>
                  </w:r>
                </w:p>
                <w:p w14:paraId="40C35B1F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</w:tcPr>
                <w:p w14:paraId="218B95E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1B075D4C" w14:textId="77777777" w:rsidTr="00C32851">
              <w:tc>
                <w:tcPr>
                  <w:tcW w:w="7537" w:type="dxa"/>
                </w:tcPr>
                <w:p w14:paraId="085155E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Strategie  i polityki bezpieczeństwa mocarstw globalnych oraz wiodących organizacji międzynarodowych. Strategia bezpieczeństwa RP –  przeszłość, teraźniejszość, postulaty zmian  </w:t>
                  </w:r>
                </w:p>
              </w:tc>
              <w:tc>
                <w:tcPr>
                  <w:tcW w:w="1842" w:type="dxa"/>
                </w:tcPr>
                <w:p w14:paraId="3359E733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127E8D01" w14:textId="77777777" w:rsidTr="00C32851">
              <w:tc>
                <w:tcPr>
                  <w:tcW w:w="7537" w:type="dxa"/>
                </w:tcPr>
                <w:p w14:paraId="0492E5AC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Wspólna Polityka  Zagraniczna i Bezpieczeństwa UE oraz Europejska Polityka Bezpieczeństwa i Obrony   </w:t>
                  </w:r>
                </w:p>
              </w:tc>
              <w:tc>
                <w:tcPr>
                  <w:tcW w:w="1842" w:type="dxa"/>
                </w:tcPr>
                <w:p w14:paraId="1281A408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FD7CCA" w:rsidRPr="000D553F" w14:paraId="6C9C09E6" w14:textId="77777777" w:rsidTr="00C32851">
              <w:tc>
                <w:tcPr>
                  <w:tcW w:w="7537" w:type="dxa"/>
                </w:tcPr>
                <w:p w14:paraId="1BF42323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Misje i interwencje zewnętrzne – przywilej silniejszego, czy obowiązek przeciwdziałania globalnym zagrożeniom (problemy polityczno-prawne)?  </w:t>
                  </w:r>
                </w:p>
              </w:tc>
              <w:tc>
                <w:tcPr>
                  <w:tcW w:w="1842" w:type="dxa"/>
                </w:tcPr>
                <w:p w14:paraId="7FF4C7A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3F520D8D" w14:textId="77777777" w:rsidTr="00C32851">
              <w:tc>
                <w:tcPr>
                  <w:tcW w:w="7537" w:type="dxa"/>
                </w:tcPr>
                <w:p w14:paraId="3934B604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Bezpieczeństwo zewnętrzne i wewnętrzne państwa a problemy współczesnego świata : </w:t>
                  </w:r>
                </w:p>
                <w:p w14:paraId="36377BDD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destabilizacja ekonomiczna</w:t>
                  </w:r>
                </w:p>
                <w:p w14:paraId="0997A0E9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doktryny ekstremizmu politycznego i religijnego</w:t>
                  </w:r>
                </w:p>
                <w:p w14:paraId="1904B309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międzynarodowy terroryzm, proliferacja broni masowego rażenia </w:t>
                  </w:r>
                </w:p>
                <w:p w14:paraId="64551012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problem państw upadłych</w:t>
                  </w:r>
                </w:p>
                <w:p w14:paraId="2E567E66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 xml:space="preserve">- migracje   </w:t>
                  </w:r>
                </w:p>
                <w:p w14:paraId="473BCC32" w14:textId="77777777" w:rsidR="00FD7CCA" w:rsidRPr="000D553F" w:rsidRDefault="00FD7CCA" w:rsidP="00C32851">
                  <w:pPr>
                    <w:pStyle w:val="Akapitzlist"/>
                    <w:spacing w:line="240" w:lineRule="auto"/>
                    <w:ind w:left="1440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- jurysdykcja sądownictwa międzynarodowego</w:t>
                  </w:r>
                </w:p>
              </w:tc>
              <w:tc>
                <w:tcPr>
                  <w:tcW w:w="1842" w:type="dxa"/>
                </w:tcPr>
                <w:p w14:paraId="5C157C6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6E82A3D7" w14:textId="77777777" w:rsidTr="00C32851">
              <w:tc>
                <w:tcPr>
                  <w:tcW w:w="7537" w:type="dxa"/>
                </w:tcPr>
                <w:p w14:paraId="49DEB26A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Prawno-polityczne podstawy bezpieczeństwa energetycznego państwa w warunkach globalnego rynku paliw</w:t>
                  </w:r>
                </w:p>
              </w:tc>
              <w:tc>
                <w:tcPr>
                  <w:tcW w:w="1842" w:type="dxa"/>
                </w:tcPr>
                <w:p w14:paraId="7F6F5E53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7523F1A2" w14:textId="77777777" w:rsidTr="00C32851">
              <w:tc>
                <w:tcPr>
                  <w:tcW w:w="7537" w:type="dxa"/>
                </w:tcPr>
                <w:p w14:paraId="24D45B87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Ochrona granic zewnętrznych - problemy polityczno-prawne</w:t>
                  </w:r>
                </w:p>
              </w:tc>
              <w:tc>
                <w:tcPr>
                  <w:tcW w:w="1842" w:type="dxa"/>
                </w:tcPr>
                <w:p w14:paraId="01C81D98" w14:textId="77777777" w:rsidR="00FD7CCA" w:rsidRPr="000D553F" w:rsidRDefault="00FD7CCA" w:rsidP="00C32851">
                  <w:pPr>
                    <w:spacing w:line="240" w:lineRule="auto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0F155596" w14:textId="77777777" w:rsidTr="00C32851">
              <w:tc>
                <w:tcPr>
                  <w:tcW w:w="7537" w:type="dxa"/>
                </w:tcPr>
                <w:p w14:paraId="7EF9D481" w14:textId="77777777" w:rsidR="00FD7CCA" w:rsidRPr="000D553F" w:rsidRDefault="00FD7CCA" w:rsidP="00FD7CCA">
                  <w:pPr>
                    <w:pStyle w:val="Akapitzlist"/>
                    <w:numPr>
                      <w:ilvl w:val="0"/>
                      <w:numId w:val="5"/>
                    </w:num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Administracja publiczna, organizacje pozarządowe oraz zobowiązania obywateli w kontekście nowych wyzwań z zakresu bezpieczeństwa państwa</w:t>
                  </w:r>
                </w:p>
              </w:tc>
              <w:tc>
                <w:tcPr>
                  <w:tcW w:w="1842" w:type="dxa"/>
                </w:tcPr>
                <w:p w14:paraId="515A44FC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FD7CCA" w:rsidRPr="000D553F" w14:paraId="3A77B5E4" w14:textId="77777777" w:rsidTr="00C32851">
              <w:tc>
                <w:tcPr>
                  <w:tcW w:w="7537" w:type="dxa"/>
                </w:tcPr>
                <w:p w14:paraId="40810D65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0D553F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31EBB47C" w14:textId="77777777" w:rsidR="00FD7CCA" w:rsidRPr="000D553F" w:rsidRDefault="00FD7CCA" w:rsidP="00C32851">
                  <w:pPr>
                    <w:pStyle w:val="Akapitzlist"/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1D89B230" w14:textId="77777777" w:rsidR="00FD7CCA" w:rsidRPr="000D553F" w:rsidRDefault="00FD7CCA" w:rsidP="00C3285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017391" w14:textId="77777777" w:rsidR="00FD7CCA" w:rsidRDefault="00FD7CCA" w:rsidP="00FD7CC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206F94A4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3A61DC8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D1896D" w14:textId="77777777" w:rsidR="00A70A64" w:rsidRPr="00A70A64" w:rsidRDefault="00FD7CCA" w:rsidP="00A70A64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b w:val="0"/>
          <w:i/>
          <w:smallCaps w:val="0"/>
          <w:szCs w:val="24"/>
        </w:rPr>
        <w:t xml:space="preserve">Ćwiczenia: </w:t>
      </w:r>
      <w:r w:rsidR="00A70A64" w:rsidRPr="00A70A64">
        <w:rPr>
          <w:rFonts w:ascii="Corbel" w:hAnsi="Corbel"/>
          <w:smallCaps w:val="0"/>
          <w:szCs w:val="24"/>
        </w:rPr>
        <w:t>dyskusja, analiza tekstów z dyskusją, analiza przypadków, praca w grupach</w:t>
      </w:r>
    </w:p>
    <w:p w14:paraId="6F91F987" w14:textId="77777777" w:rsidR="00A70A64" w:rsidRDefault="00A70A64" w:rsidP="00FD7CC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E1EB591" w14:textId="77777777" w:rsidR="00FD7CCA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284988" w14:textId="77777777" w:rsidR="00FD7CCA" w:rsidRPr="009C54AE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23998F52" w14:textId="77777777" w:rsidR="00FD7CCA" w:rsidRPr="009C54AE" w:rsidRDefault="00FD7CCA" w:rsidP="00FD7CC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BF702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CDFE6BD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FD7CCA" w:rsidRPr="000D553F" w14:paraId="5DE2AA10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3A06D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lastRenderedPageBreak/>
              <w:t>Symbol efektu</w:t>
            </w:r>
          </w:p>
          <w:p w14:paraId="344E3F2E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DA896C" w14:textId="75B0AD49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t xml:space="preserve">Metody oceny efektów </w:t>
            </w:r>
            <w:r w:rsidR="1C2A9162" w:rsidRPr="0B3140C4">
              <w:rPr>
                <w:rFonts w:ascii="Corbel" w:hAnsi="Corbel"/>
              </w:rPr>
              <w:t xml:space="preserve">uczenia się </w:t>
            </w:r>
          </w:p>
          <w:p w14:paraId="32D6D98A" w14:textId="77777777" w:rsidR="00FD7CCA" w:rsidRPr="000D553F" w:rsidRDefault="00FD7CCA" w:rsidP="00C3285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553F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01798F" w14:textId="02D48953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t xml:space="preserve">Forma zajęć dydaktycznych </w:t>
            </w:r>
          </w:p>
          <w:p w14:paraId="77644CC9" w14:textId="48CCA875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</w:rPr>
            </w:pPr>
            <w:r w:rsidRPr="0B3140C4">
              <w:rPr>
                <w:rFonts w:ascii="Corbel" w:hAnsi="Corbel"/>
              </w:rPr>
              <w:t xml:space="preserve">( w, </w:t>
            </w:r>
            <w:proofErr w:type="spellStart"/>
            <w:r w:rsidRPr="0B3140C4">
              <w:rPr>
                <w:rFonts w:ascii="Corbel" w:hAnsi="Corbel"/>
              </w:rPr>
              <w:t>ćw</w:t>
            </w:r>
            <w:proofErr w:type="spellEnd"/>
            <w:r w:rsidRPr="0B3140C4">
              <w:rPr>
                <w:rFonts w:ascii="Corbel" w:hAnsi="Corbel"/>
              </w:rPr>
              <w:t>, …)</w:t>
            </w:r>
          </w:p>
        </w:tc>
      </w:tr>
      <w:tr w:rsidR="00FD7CCA" w:rsidRPr="000D553F" w14:paraId="741B1023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30925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A2A86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238110" w14:textId="72CF8C48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7EB7CF4D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6F9F0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F4354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6D0E0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18D1693E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98CA6F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9B0221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AD84EE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5E956764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BF2DA4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46B64F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CCC45A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C1CF77D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581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BC78B9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70092E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29EEABA7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4F55B9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984F7C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2E0125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7ADD20B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3BFCE2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61546D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F0A9C5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  <w:tr w:rsidR="00FD7CCA" w:rsidRPr="000D553F" w14:paraId="46937CA2" w14:textId="77777777" w:rsidTr="0B3140C4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5FC3EA" w14:textId="77777777" w:rsidR="00FD7CCA" w:rsidRPr="000D553F" w:rsidRDefault="00FD7CCA" w:rsidP="0B3140C4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EBD2A1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FC569D" w14:textId="77777777" w:rsidR="00FD7CCA" w:rsidRPr="000D553F" w:rsidRDefault="00FD7CCA" w:rsidP="0B3140C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B3140C4">
              <w:rPr>
                <w:rFonts w:ascii="Corbel" w:hAnsi="Corbel"/>
                <w:b w:val="0"/>
              </w:rPr>
              <w:t>ćw.</w:t>
            </w:r>
          </w:p>
        </w:tc>
      </w:tr>
    </w:tbl>
    <w:p w14:paraId="08126A03" w14:textId="71EB3A27" w:rsidR="0B3140C4" w:rsidRDefault="0B3140C4" w:rsidP="0B3140C4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3212427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974A2B7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D7CCA" w:rsidRPr="009C54AE" w14:paraId="53A88588" w14:textId="77777777" w:rsidTr="7B249D90">
        <w:tc>
          <w:tcPr>
            <w:tcW w:w="9670" w:type="dxa"/>
          </w:tcPr>
          <w:p w14:paraId="2756C869" w14:textId="2F90F723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B249D90">
              <w:rPr>
                <w:rFonts w:cs="Calibri"/>
                <w:sz w:val="24"/>
                <w:szCs w:val="24"/>
              </w:rPr>
              <w:t>jest uzyskanie pozytywnej oceny</w:t>
            </w:r>
            <w:r w:rsidRPr="7B249D90">
              <w:rPr>
                <w:rFonts w:cs="Calibri"/>
                <w:smallCaps/>
              </w:rPr>
              <w:t>.</w:t>
            </w:r>
            <w:r w:rsidRPr="7B249D9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28EC3A3" w14:textId="0CCFB3CE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3A37CFF" w14:textId="0E128BE8" w:rsidR="00FD7CCA" w:rsidRPr="009C54AE" w:rsidRDefault="1105412C" w:rsidP="7B249D90">
            <w:pPr>
              <w:spacing w:after="0"/>
              <w:jc w:val="both"/>
            </w:pPr>
            <w:r w:rsidRPr="7B249D90">
              <w:rPr>
                <w:rFonts w:cs="Calibri"/>
                <w:sz w:val="24"/>
                <w:szCs w:val="24"/>
              </w:rPr>
              <w:t>Przyjmuje się następującą skalę ocen:</w:t>
            </w:r>
            <w:r w:rsidRPr="7B249D9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0CB4FCD" w14:textId="2AEDA94A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64E3C79" w14:textId="46649226" w:rsidR="00FD7CCA" w:rsidRPr="009C54AE" w:rsidRDefault="1105412C" w:rsidP="7B249D90">
            <w:pPr>
              <w:spacing w:after="0"/>
            </w:pPr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8E9EFED" w14:textId="4AAC5002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560566A4" w14:textId="63CAC540" w:rsidR="00FD7CCA" w:rsidRPr="009C54AE" w:rsidRDefault="1105412C" w:rsidP="7B249D90">
            <w:pPr>
              <w:spacing w:after="0"/>
            </w:pPr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4B4B1F1" w14:textId="244CAC75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777C0E5" w14:textId="33EE6377" w:rsidR="00FD7CCA" w:rsidRPr="009C54AE" w:rsidRDefault="1105412C" w:rsidP="7B249D90">
            <w:pPr>
              <w:spacing w:after="0"/>
            </w:pPr>
            <w:proofErr w:type="spellStart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B249D90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3A651A23" w14:textId="7E477344" w:rsidR="00FD7CCA" w:rsidRPr="009C54AE" w:rsidRDefault="00FD7CCA" w:rsidP="7B249D90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</w:tc>
      </w:tr>
    </w:tbl>
    <w:p w14:paraId="0317A3ED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F875B1" w14:textId="77777777" w:rsidR="00FD7CCA" w:rsidRPr="009C54AE" w:rsidRDefault="00FD7CCA" w:rsidP="00FD7CC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2C7E2CB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D7CCA" w:rsidRPr="009C54AE" w14:paraId="73A4A232" w14:textId="77777777" w:rsidTr="00C32851">
        <w:tc>
          <w:tcPr>
            <w:tcW w:w="4962" w:type="dxa"/>
            <w:vAlign w:val="center"/>
          </w:tcPr>
          <w:p w14:paraId="695447E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1577807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D7CCA" w:rsidRPr="009C54AE" w14:paraId="06640471" w14:textId="77777777" w:rsidTr="00C32851">
        <w:tc>
          <w:tcPr>
            <w:tcW w:w="4962" w:type="dxa"/>
          </w:tcPr>
          <w:p w14:paraId="0DEF497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E1D98F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D7CCA" w:rsidRPr="009C54AE" w14:paraId="23B3AAB1" w14:textId="77777777" w:rsidTr="00C32851">
        <w:tc>
          <w:tcPr>
            <w:tcW w:w="4962" w:type="dxa"/>
          </w:tcPr>
          <w:p w14:paraId="460B0D1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101DB03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F3BC9A6" w14:textId="77777777" w:rsidR="00FD7CCA" w:rsidRPr="009C54AE" w:rsidRDefault="00FD7CCA" w:rsidP="00A70A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4946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A70A64">
              <w:rPr>
                <w:rFonts w:ascii="Corbel" w:hAnsi="Corbel"/>
                <w:sz w:val="24"/>
                <w:szCs w:val="24"/>
              </w:rPr>
              <w:t>zaliczeniu</w:t>
            </w:r>
            <w:r w:rsidRPr="00654946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FD7CCA" w:rsidRPr="009C54AE" w14:paraId="7595932B" w14:textId="77777777" w:rsidTr="00C32851">
        <w:tc>
          <w:tcPr>
            <w:tcW w:w="4962" w:type="dxa"/>
          </w:tcPr>
          <w:p w14:paraId="3EA8036B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9805C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2257F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FD7CCA" w:rsidRPr="009C54AE" w14:paraId="3376BE4E" w14:textId="77777777" w:rsidTr="00C32851">
        <w:tc>
          <w:tcPr>
            <w:tcW w:w="4962" w:type="dxa"/>
          </w:tcPr>
          <w:p w14:paraId="063BBCCE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C6D8C4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D7CCA" w:rsidRPr="009C54AE" w14:paraId="49A3BCDB" w14:textId="77777777" w:rsidTr="00C32851">
        <w:tc>
          <w:tcPr>
            <w:tcW w:w="4962" w:type="dxa"/>
          </w:tcPr>
          <w:p w14:paraId="6D6F8DC6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B9EE428" w14:textId="77777777" w:rsidR="00FD7CCA" w:rsidRPr="009C54AE" w:rsidRDefault="00FD7CCA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90EDCF" w14:textId="77777777" w:rsidR="00FD7CCA" w:rsidRPr="009C54AE" w:rsidRDefault="00FD7CCA" w:rsidP="00FD7CC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FFE648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227F4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33A6A3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D7CCA" w:rsidRPr="009C54AE" w14:paraId="499EDD4E" w14:textId="77777777" w:rsidTr="0B3140C4">
        <w:trPr>
          <w:trHeight w:val="397"/>
        </w:trPr>
        <w:tc>
          <w:tcPr>
            <w:tcW w:w="3544" w:type="dxa"/>
          </w:tcPr>
          <w:p w14:paraId="428CA3BD" w14:textId="77777777" w:rsidR="00FD7CCA" w:rsidRPr="009C54AE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872727D" w14:textId="73068593" w:rsidR="00FD7CCA" w:rsidRPr="009C54AE" w:rsidRDefault="012265E9" w:rsidP="0B3140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B3140C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FD7CCA" w:rsidRPr="009C54AE" w14:paraId="09684C00" w14:textId="77777777" w:rsidTr="0B3140C4">
        <w:trPr>
          <w:trHeight w:val="397"/>
        </w:trPr>
        <w:tc>
          <w:tcPr>
            <w:tcW w:w="3544" w:type="dxa"/>
          </w:tcPr>
          <w:p w14:paraId="6E9CE681" w14:textId="77777777" w:rsidR="00FD7CCA" w:rsidRPr="009C54AE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3D5A8" w14:textId="582F89D3" w:rsidR="00FD7CCA" w:rsidRPr="009C54AE" w:rsidRDefault="42C5CCBD" w:rsidP="0B3140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B3140C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13857CC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8CDEA3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C45EF87" w14:textId="77777777" w:rsidR="00FD7CCA" w:rsidRPr="009C54AE" w:rsidRDefault="00FD7CCA" w:rsidP="00FD7CC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D7CCA" w:rsidRPr="009C54AE" w14:paraId="5CAA04A1" w14:textId="77777777" w:rsidTr="0B3140C4">
        <w:trPr>
          <w:trHeight w:val="397"/>
        </w:trPr>
        <w:tc>
          <w:tcPr>
            <w:tcW w:w="7513" w:type="dxa"/>
          </w:tcPr>
          <w:p w14:paraId="0202EAF5" w14:textId="77777777" w:rsidR="00FD7CCA" w:rsidRDefault="00FD7CCA" w:rsidP="0B3140C4">
            <w:pPr>
              <w:pStyle w:val="Punktygwne"/>
              <w:spacing w:after="0"/>
              <w:rPr>
                <w:bCs/>
              </w:rPr>
            </w:pPr>
            <w:r w:rsidRPr="0B3140C4">
              <w:rPr>
                <w:rFonts w:ascii="Corbel" w:hAnsi="Corbel"/>
                <w:bCs/>
                <w:smallCaps w:val="0"/>
              </w:rPr>
              <w:t>Literatura podstawowa:</w:t>
            </w:r>
            <w:r w:rsidRPr="0B3140C4">
              <w:rPr>
                <w:bCs/>
              </w:rPr>
              <w:t xml:space="preserve"> </w:t>
            </w:r>
          </w:p>
          <w:p w14:paraId="44FC7579" w14:textId="77777777" w:rsidR="00FD7CCA" w:rsidRPr="00654946" w:rsidRDefault="00FD7CCA" w:rsidP="00FD7CCA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Teoretyczne i metodologiczne podstawy problemów z zakresu bezpieczeństwa, red. Z.  Ściborek, Z. Zamiar, Toruń 2016; </w:t>
            </w:r>
          </w:p>
          <w:p w14:paraId="24336CD7" w14:textId="77777777" w:rsidR="00FD7CCA" w:rsidRDefault="00FD7CCA" w:rsidP="00C32851">
            <w:pPr>
              <w:pStyle w:val="Punktygwne"/>
              <w:spacing w:before="0" w:after="0"/>
              <w:ind w:firstLine="45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E34254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Współczesne aspekty bezpieczeństwa państwa, red. K. Graczyk, G.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Nagielski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T.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Tabaczniuk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, Zielona Góra 2015; </w:t>
            </w:r>
          </w:p>
          <w:p w14:paraId="207482A2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W. Lis, Bezpieczeństwo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państwaz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 zagadnienia podstawowe, Lublin 2014; </w:t>
            </w:r>
          </w:p>
          <w:p w14:paraId="30C44CD5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C441E5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S. Pieprzny, Administracja bezpieczeństwa i porządku publicznego, Rzeszów 2014; </w:t>
            </w:r>
          </w:p>
          <w:p w14:paraId="0520E914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9A538B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K. </w:t>
            </w:r>
            <w:proofErr w:type="spellStart"/>
            <w:r w:rsidRPr="00654946">
              <w:rPr>
                <w:rFonts w:ascii="Corbel" w:hAnsi="Corbel"/>
                <w:b w:val="0"/>
                <w:smallCaps w:val="0"/>
                <w:szCs w:val="24"/>
              </w:rPr>
              <w:t>Kuliniak</w:t>
            </w:r>
            <w:proofErr w:type="spellEnd"/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-Jędrzejczyk, Religie świata a bezpieczeństwo, Wrocław 2013; </w:t>
            </w:r>
          </w:p>
          <w:p w14:paraId="6D83ECE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258D2C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Ciupiński, Wspólna Polityka Bezpieczeństwa i Obrony Unii Europejskiej, geneza, rozwój, funkcjonowanie, Warszawa 2013; </w:t>
            </w:r>
          </w:p>
          <w:p w14:paraId="30A5D708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2618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Doświadczenia organizacji bezpieczeństwa narodowego Polski od X do XX wieku. Wnioski dla Polski w XXI wieku, J. Marczak „et al”, Warszawa 2013;  </w:t>
            </w:r>
          </w:p>
          <w:p w14:paraId="0FBD5EE8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EEAB3E" w14:textId="77777777" w:rsidR="00FD7CCA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 xml:space="preserve">Cichy, C. Szyjko, Bezpieczeństwo międzynarodowe w teorii i praktyce. Wybrane aspekty prawno-organizacyjne, Warszawa 2014; </w:t>
            </w:r>
          </w:p>
          <w:p w14:paraId="552C55DE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18AA" w14:textId="77777777" w:rsidR="00FD7CCA" w:rsidRPr="009C54AE" w:rsidRDefault="00FD7CCA" w:rsidP="00FD7CCA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946">
              <w:rPr>
                <w:rFonts w:ascii="Corbel" w:hAnsi="Corbel"/>
                <w:b w:val="0"/>
                <w:smallCaps w:val="0"/>
                <w:szCs w:val="24"/>
              </w:rPr>
              <w:t>J. Karpowicz, Strategia bezpieczeństwa państwa demokratycznego, Dęblin 2013;</w:t>
            </w:r>
          </w:p>
        </w:tc>
      </w:tr>
      <w:tr w:rsidR="00FD7CCA" w:rsidRPr="009C54AE" w14:paraId="2C705D51" w14:textId="77777777" w:rsidTr="0B3140C4">
        <w:trPr>
          <w:trHeight w:val="397"/>
        </w:trPr>
        <w:tc>
          <w:tcPr>
            <w:tcW w:w="7513" w:type="dxa"/>
          </w:tcPr>
          <w:p w14:paraId="01806A49" w14:textId="77777777" w:rsidR="00FD7CCA" w:rsidRDefault="00FD7CCA" w:rsidP="0B3140C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B3140C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67A252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F0DABC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A. Łuszczyński,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Myśl polityczno – prawna Tomasza G. Masaryka jako rodzaj mitu państwotwórczego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Rzeszów 2013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610423C1" w14:textId="77777777" w:rsidR="00FD7CCA" w:rsidRDefault="00FD7CCA" w:rsidP="00C32851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76DC8B8F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Niemczyk,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Upojeni wolnością. Historia i idee Praskiej Wiosny jako próba wdrożenia socjalizmu z ludzką twarzą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 xml:space="preserve"> [w:] O. Górecki (red.), </w:t>
            </w:r>
            <w:r w:rsidRPr="00772304">
              <w:rPr>
                <w:rFonts w:ascii="Corbel" w:eastAsia="Cambria" w:hAnsi="Corbel"/>
                <w:i/>
                <w:iCs/>
                <w:sz w:val="24"/>
                <w:szCs w:val="24"/>
              </w:rPr>
              <w:t>Wolność człowieka i jego granice. Antologia pojęcia w doktrynach polityczno-prawnych. Od Nietzschego do współczesności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, Wydawnictwo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772304">
              <w:rPr>
                <w:rFonts w:ascii="Corbel" w:eastAsia="Cambria" w:hAnsi="Corbel"/>
                <w:sz w:val="24"/>
                <w:szCs w:val="24"/>
              </w:rPr>
              <w:t>Uniwersytetu Łódzkiego, Łódź 2019</w:t>
            </w:r>
          </w:p>
          <w:p w14:paraId="05E2F519" w14:textId="77777777" w:rsidR="00FD7CCA" w:rsidRPr="00772304" w:rsidRDefault="00FD7CCA" w:rsidP="00C32851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6EE17534" w14:textId="77777777" w:rsidR="00FD7CCA" w:rsidRDefault="00FD7CCA" w:rsidP="00FD7CC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Merkwa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iCs/>
                <w:sz w:val="24"/>
                <w:szCs w:val="24"/>
              </w:rPr>
              <w:t>U źródeł idei praw człowieka</w:t>
            </w:r>
            <w:r>
              <w:rPr>
                <w:rFonts w:ascii="Corbel" w:eastAsia="Cambria" w:hAnsi="Corbel"/>
                <w:sz w:val="24"/>
                <w:szCs w:val="24"/>
              </w:rPr>
              <w:t>, Lublin 2018.</w:t>
            </w:r>
          </w:p>
          <w:p w14:paraId="5A5A43C6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53E6F4BF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Czuryk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K. Dunaj, M. Karpiuk, K. Prokop.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państwa, zagadnienia prawno-administracyjne,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Olsztyn 2016: </w:t>
            </w:r>
          </w:p>
          <w:p w14:paraId="5E4819DA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F14B19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M. Lutostański, Główne komponenty architektury ochrony bezpieczeństwa państwa, Łódź-Warszawa 2014; Bezpieczeństwo narodowe i międzynarodowe wobec wyzwań współczesnego świata,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2014; </w:t>
            </w:r>
          </w:p>
          <w:p w14:paraId="27ECB45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3ECF049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narodowe i międzynarodowe wobec wyzwań współczesnego świata. Współczesne wyzwania dla podmiotów euroatlantyckiego środowiska bezpieczeństwa, red. M. Marszałek, W.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Kitler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Warszawa 2015  </w:t>
            </w:r>
          </w:p>
          <w:p w14:paraId="26F0A572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7907D8E8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w polskiej polityce zagranicznej, red. W. Śmiałek, Warszawa 2014; </w:t>
            </w:r>
          </w:p>
          <w:p w14:paraId="3D193BF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0C1E13A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 w XXI wieku. Wybrane problemy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red. naukowa E.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Cziomer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Kraków 2010;M. Lutostański,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a bezpieczeństwo narodu i państwa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Łódź-Warszawa 2011; </w:t>
            </w:r>
          </w:p>
          <w:p w14:paraId="78E3B0F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20A189A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Walzer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Wojny sprawiedliwe i niesprawiedliwe: rozważania natury moralnej z uwzględnieniem przykładów historycznych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2010; </w:t>
            </w:r>
          </w:p>
          <w:p w14:paraId="685EB06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3A30F55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międzynarodowe. Przegląd aktualnego stanu, red. K. Żukrowska,  Warszawa 2011; </w:t>
            </w:r>
          </w:p>
          <w:p w14:paraId="718FD929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</w:p>
          <w:p w14:paraId="368AFD52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Czaputowcz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międzynarodowe, Współczesne koncepcje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2012; </w:t>
            </w:r>
          </w:p>
          <w:p w14:paraId="0D24FD59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F17E88B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Biała Księga Bezpieczeństwa Narodowego Rzeczpospolitej Polskiej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2013; </w:t>
            </w:r>
          </w:p>
          <w:p w14:paraId="3340F297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DA7596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Pawłowski,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Między bezstronnością a solidarnością międzynarodową. Polityka bezpieczeństwa europejskich państw neutralnych i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bezaliansowych</w:t>
            </w:r>
            <w:proofErr w:type="spellEnd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 zimnej wojnie,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Warszawa 2013; </w:t>
            </w:r>
          </w:p>
          <w:p w14:paraId="781CC5DC" w14:textId="77777777" w:rsidR="00FD7CCA" w:rsidRDefault="00FD7CCA" w:rsidP="00C32851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2DF9125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Kałążna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R. Rosicki,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Wymiary bezpieczeństwa energetycznego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Poznań 2010;</w:t>
            </w:r>
          </w:p>
          <w:p w14:paraId="55CFF49C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5E7D90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XXI wieku, strategie bezpieczeństwa narodowego Polski i wybranych państw,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red.. Z. Nowakowski, H. Szafran, R. Szafran, Rzeszów 2008; </w:t>
            </w:r>
          </w:p>
          <w:p w14:paraId="4A7E59B5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6C443F0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J. Barcik,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Europejska Polityka Bezpieczeństwa i Obrony, aspekty prawne i polityczne,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Katowice 2008; </w:t>
            </w:r>
          </w:p>
          <w:p w14:paraId="113209CB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47AE711C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Bezpieczeństwo międzynarodowe, teoria i praktyka, 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red. K. Żukrowska, R.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Grącik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; Warszawa 2006; </w:t>
            </w:r>
          </w:p>
          <w:p w14:paraId="0A361A23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89577D2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Moralne problemy bezpieczeństwa,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red. J. Konieczny, Kraków 2008; </w:t>
            </w:r>
          </w:p>
          <w:p w14:paraId="79229B96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FB7C3B3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Parlamentrany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nadzór nad sektorem bezpieczeństwa, Zasady, mechanizmy, praktyki, red. wyd. pol. J.S. Kugler, Warszawa 2004; </w:t>
            </w:r>
          </w:p>
          <w:p w14:paraId="07DB8DC3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CDA1C41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Z. Nowakowski,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państwa w koncepcjach programowych partii parlamentarnych w Polsce po 1989 r.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Warszawa 2009; </w:t>
            </w:r>
          </w:p>
          <w:p w14:paraId="267A95BF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47CF99B3" w14:textId="77777777" w:rsidR="00FD7CCA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T. R.  Aleksandrowicz,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Bezpieczeństwo w Unii Europejskiej,</w:t>
            </w: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2011;</w:t>
            </w:r>
          </w:p>
          <w:p w14:paraId="024855A7" w14:textId="77777777" w:rsidR="00FD7CCA" w:rsidRDefault="00FD7CCA" w:rsidP="00C328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2C0A912E" w14:textId="77777777" w:rsidR="00FD7CCA" w:rsidRPr="009C54AE" w:rsidRDefault="00FD7CCA" w:rsidP="00FD7CCA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Demkiewicz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Integracja Europy Zachodniej w dziedzinie bezpieczeństwa i obrony. Od EWO do </w:t>
            </w:r>
            <w:proofErr w:type="spellStart"/>
            <w:r w:rsidRPr="00BB7E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WEPBiO</w:t>
            </w:r>
            <w:proofErr w:type="spellEnd"/>
            <w:r w:rsidRPr="00BB7E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2012;  Dziennik Urzędowy Unii Europejskiej.</w:t>
            </w:r>
          </w:p>
        </w:tc>
      </w:tr>
    </w:tbl>
    <w:p w14:paraId="6DB8C178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E2F8A6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69F36A" w14:textId="77777777" w:rsidR="00FD7CCA" w:rsidRPr="009C54AE" w:rsidRDefault="00FD7CCA" w:rsidP="00FD7CC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CABEDB2" w14:textId="77777777" w:rsidR="00E0142B" w:rsidRDefault="00E0142B"/>
    <w:sectPr w:rsidR="00E0142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DF5DAF"/>
    <w:multiLevelType w:val="hybridMultilevel"/>
    <w:tmpl w:val="8C8C50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573"/>
    <w:rsid w:val="0006EC31"/>
    <w:rsid w:val="002A7353"/>
    <w:rsid w:val="0057573A"/>
    <w:rsid w:val="00823573"/>
    <w:rsid w:val="00902DCD"/>
    <w:rsid w:val="00A70A64"/>
    <w:rsid w:val="00E0142B"/>
    <w:rsid w:val="00E817B1"/>
    <w:rsid w:val="00FD7CCA"/>
    <w:rsid w:val="012265E9"/>
    <w:rsid w:val="02233986"/>
    <w:rsid w:val="0B3140C4"/>
    <w:rsid w:val="0D9A29C9"/>
    <w:rsid w:val="1105412C"/>
    <w:rsid w:val="1532A3B7"/>
    <w:rsid w:val="19B2B76A"/>
    <w:rsid w:val="1C2A9162"/>
    <w:rsid w:val="1E16195A"/>
    <w:rsid w:val="1F56C007"/>
    <w:rsid w:val="35C7A47B"/>
    <w:rsid w:val="3D625545"/>
    <w:rsid w:val="42C5CCBD"/>
    <w:rsid w:val="47B3DEC1"/>
    <w:rsid w:val="4AD7AAE4"/>
    <w:rsid w:val="656F4B8A"/>
    <w:rsid w:val="6CFAD57B"/>
    <w:rsid w:val="77FBDA4B"/>
    <w:rsid w:val="7B249D90"/>
    <w:rsid w:val="7B33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585B"/>
  <w15:docId w15:val="{22D5BC7D-8963-4AAE-A33B-4FFACBEE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7C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7CCA"/>
    <w:pPr>
      <w:ind w:left="720"/>
      <w:contextualSpacing/>
    </w:pPr>
  </w:style>
  <w:style w:type="paragraph" w:customStyle="1" w:styleId="Punktygwne">
    <w:name w:val="Punkty główne"/>
    <w:basedOn w:val="Normalny"/>
    <w:rsid w:val="00FD7CC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D7CC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D7CC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D7CC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D7CC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D7CC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D7CC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D7CC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7C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7C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1502</Words>
  <Characters>9017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Pikus</cp:lastModifiedBy>
  <cp:revision>3</cp:revision>
  <dcterms:created xsi:type="dcterms:W3CDTF">2023-10-02T07:28:00Z</dcterms:created>
  <dcterms:modified xsi:type="dcterms:W3CDTF">2023-10-02T08:12:00Z</dcterms:modified>
</cp:coreProperties>
</file>